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19" w:rsidRDefault="00B72F19" w:rsidP="00B72F19">
      <w:pPr>
        <w:spacing w:after="0" w:line="211" w:lineRule="atLeast"/>
        <w:jc w:val="right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Приложение N </w:t>
      </w:r>
      <w:r w:rsidR="00E069F7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br/>
        <w:t>к </w:t>
      </w:r>
      <w:r w:rsidRPr="00E069F7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>Учетной политике</w:t>
      </w:r>
      <w:r w:rsidRPr="00E069F7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ГБУ РК «Санаторий для детей и </w:t>
      </w:r>
    </w:p>
    <w:p w:rsidR="00B72F19" w:rsidRDefault="00B72F19" w:rsidP="00B72F19">
      <w:pPr>
        <w:spacing w:after="0" w:line="211" w:lineRule="atLeast"/>
        <w:jc w:val="right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детей с родителями «Чайка» </w:t>
      </w:r>
    </w:p>
    <w:p w:rsidR="00B72F19" w:rsidRDefault="00B72F19" w:rsidP="00B72F19">
      <w:pPr>
        <w:spacing w:after="0" w:line="211" w:lineRule="atLeast"/>
        <w:jc w:val="right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им. Гелиловичей»</w:t>
      </w:r>
    </w:p>
    <w:p w:rsidR="00B72F19" w:rsidRDefault="00B72F19" w:rsidP="00B72F19">
      <w:r>
        <w:t xml:space="preserve"> </w:t>
      </w:r>
    </w:p>
    <w:p w:rsidR="00B72F19" w:rsidRDefault="00B72F19" w:rsidP="00B72F19"/>
    <w:p w:rsidR="00B72F19" w:rsidRDefault="00B72F19" w:rsidP="00B72F1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E33198">
        <w:rPr>
          <w:sz w:val="32"/>
          <w:szCs w:val="32"/>
        </w:rPr>
        <w:t xml:space="preserve">Перечень </w:t>
      </w:r>
      <w:r>
        <w:rPr>
          <w:sz w:val="32"/>
          <w:szCs w:val="32"/>
        </w:rPr>
        <w:t xml:space="preserve">  </w:t>
      </w:r>
      <w:r w:rsidRPr="00E33198">
        <w:rPr>
          <w:sz w:val="32"/>
          <w:szCs w:val="32"/>
        </w:rPr>
        <w:t xml:space="preserve">Журналов </w:t>
      </w:r>
      <w:r>
        <w:rPr>
          <w:sz w:val="32"/>
          <w:szCs w:val="32"/>
        </w:rPr>
        <w:t xml:space="preserve">  </w:t>
      </w:r>
      <w:r w:rsidRPr="00E33198">
        <w:rPr>
          <w:sz w:val="32"/>
          <w:szCs w:val="32"/>
        </w:rPr>
        <w:t xml:space="preserve"> операций</w:t>
      </w:r>
    </w:p>
    <w:tbl>
      <w:tblPr>
        <w:tblStyle w:val="a4"/>
        <w:tblW w:w="0" w:type="auto"/>
        <w:tblLook w:val="04A0"/>
      </w:tblPr>
      <w:tblGrid>
        <w:gridCol w:w="1464"/>
        <w:gridCol w:w="2710"/>
        <w:gridCol w:w="2706"/>
        <w:gridCol w:w="2691"/>
      </w:tblGrid>
      <w:tr w:rsidR="00B72F19" w:rsidTr="00E069F7">
        <w:tc>
          <w:tcPr>
            <w:tcW w:w="1464" w:type="dxa"/>
          </w:tcPr>
          <w:p w:rsidR="00B72F19" w:rsidRPr="00E33198" w:rsidRDefault="00B72F19" w:rsidP="009C3428">
            <w:pPr>
              <w:pStyle w:val="a3"/>
              <w:rPr>
                <w:sz w:val="28"/>
                <w:szCs w:val="28"/>
              </w:rPr>
            </w:pPr>
            <w:r w:rsidRPr="00E33198">
              <w:rPr>
                <w:sz w:val="28"/>
                <w:szCs w:val="28"/>
              </w:rPr>
              <w:t>Номер журнала операций</w:t>
            </w:r>
          </w:p>
        </w:tc>
        <w:tc>
          <w:tcPr>
            <w:tcW w:w="2710" w:type="dxa"/>
          </w:tcPr>
          <w:p w:rsidR="00B72F19" w:rsidRPr="00E52CF6" w:rsidRDefault="00B72F19" w:rsidP="009C3428">
            <w:pPr>
              <w:pStyle w:val="a3"/>
              <w:rPr>
                <w:sz w:val="28"/>
                <w:szCs w:val="28"/>
              </w:rPr>
            </w:pPr>
            <w:r w:rsidRPr="00E52CF6">
              <w:rPr>
                <w:sz w:val="28"/>
                <w:szCs w:val="28"/>
              </w:rPr>
              <w:t xml:space="preserve">Наименование журнала </w:t>
            </w:r>
            <w:proofErr w:type="spellStart"/>
            <w:r w:rsidRPr="00E52CF6">
              <w:rPr>
                <w:sz w:val="28"/>
                <w:szCs w:val="28"/>
              </w:rPr>
              <w:t>оперраций</w:t>
            </w:r>
            <w:proofErr w:type="spellEnd"/>
          </w:p>
        </w:tc>
        <w:tc>
          <w:tcPr>
            <w:tcW w:w="2706" w:type="dxa"/>
          </w:tcPr>
          <w:p w:rsidR="00B72F19" w:rsidRPr="00E52CF6" w:rsidRDefault="00B72F19" w:rsidP="009C3428">
            <w:pPr>
              <w:pStyle w:val="a3"/>
              <w:rPr>
                <w:sz w:val="28"/>
                <w:szCs w:val="28"/>
              </w:rPr>
            </w:pPr>
            <w:r w:rsidRPr="00E52CF6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распечатки</w:t>
            </w:r>
          </w:p>
        </w:tc>
        <w:tc>
          <w:tcPr>
            <w:tcW w:w="2691" w:type="dxa"/>
          </w:tcPr>
          <w:p w:rsidR="00B72F19" w:rsidRPr="00E52CF6" w:rsidRDefault="00B72F19" w:rsidP="009C3428">
            <w:pPr>
              <w:pStyle w:val="a3"/>
              <w:rPr>
                <w:sz w:val="28"/>
                <w:szCs w:val="28"/>
              </w:rPr>
            </w:pPr>
            <w:r w:rsidRPr="00E52CF6">
              <w:rPr>
                <w:sz w:val="28"/>
                <w:szCs w:val="28"/>
              </w:rPr>
              <w:t>Ответственное лицо</w:t>
            </w:r>
          </w:p>
        </w:tc>
      </w:tr>
      <w:tr w:rsidR="00B72F19" w:rsidTr="00E069F7">
        <w:tc>
          <w:tcPr>
            <w:tcW w:w="1464" w:type="dxa"/>
          </w:tcPr>
          <w:p w:rsidR="00B72F19" w:rsidRDefault="00B72F19" w:rsidP="009C342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</w:t>
            </w:r>
          </w:p>
        </w:tc>
        <w:tc>
          <w:tcPr>
            <w:tcW w:w="2710" w:type="dxa"/>
          </w:tcPr>
          <w:p w:rsidR="00B72F19" w:rsidRPr="00E52CF6" w:rsidRDefault="00090BBB" w:rsidP="00090B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 w:rsidR="00B72F19">
              <w:rPr>
                <w:sz w:val="28"/>
                <w:szCs w:val="28"/>
              </w:rPr>
              <w:t xml:space="preserve"> по счету касса</w:t>
            </w:r>
          </w:p>
        </w:tc>
        <w:tc>
          <w:tcPr>
            <w:tcW w:w="2706" w:type="dxa"/>
          </w:tcPr>
          <w:p w:rsidR="00B72F19" w:rsidRPr="001A21A4" w:rsidRDefault="00B72F19" w:rsidP="009C3428">
            <w:pPr>
              <w:pStyle w:val="a3"/>
              <w:rPr>
                <w:sz w:val="28"/>
                <w:szCs w:val="28"/>
              </w:rPr>
            </w:pPr>
            <w:r w:rsidRPr="001A21A4">
              <w:rPr>
                <w:sz w:val="28"/>
                <w:szCs w:val="28"/>
              </w:rPr>
              <w:t xml:space="preserve">распечатываются не позднее 10 числа месяца, следующего за </w:t>
            </w:r>
            <w:proofErr w:type="gramStart"/>
            <w:r w:rsidRPr="001A21A4">
              <w:rPr>
                <w:sz w:val="28"/>
                <w:szCs w:val="28"/>
              </w:rPr>
              <w:t>отчетным</w:t>
            </w:r>
            <w:proofErr w:type="gramEnd"/>
            <w:r w:rsidRPr="001A21A4">
              <w:rPr>
                <w:sz w:val="28"/>
                <w:szCs w:val="28"/>
              </w:rPr>
              <w:t xml:space="preserve"> </w:t>
            </w:r>
          </w:p>
          <w:p w:rsidR="00B72F19" w:rsidRPr="001A21A4" w:rsidRDefault="00B72F19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B72F19" w:rsidRPr="00E52CF6" w:rsidRDefault="00086BFE" w:rsidP="00086B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72F19">
              <w:rPr>
                <w:sz w:val="28"/>
                <w:szCs w:val="28"/>
              </w:rPr>
              <w:t>ассир</w:t>
            </w:r>
            <w:r>
              <w:rPr>
                <w:sz w:val="28"/>
                <w:szCs w:val="28"/>
              </w:rPr>
              <w:t>, при отсутствии ответственный исполнитель</w:t>
            </w:r>
            <w:r w:rsidR="00B72F19">
              <w:rPr>
                <w:sz w:val="28"/>
                <w:szCs w:val="28"/>
              </w:rPr>
              <w:t xml:space="preserve"> </w:t>
            </w:r>
          </w:p>
        </w:tc>
      </w:tr>
      <w:tr w:rsidR="00B72F19" w:rsidTr="00E069F7">
        <w:tc>
          <w:tcPr>
            <w:tcW w:w="1464" w:type="dxa"/>
          </w:tcPr>
          <w:p w:rsidR="00B72F19" w:rsidRDefault="00B72F19" w:rsidP="009C342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</w:t>
            </w:r>
          </w:p>
        </w:tc>
        <w:tc>
          <w:tcPr>
            <w:tcW w:w="2710" w:type="dxa"/>
          </w:tcPr>
          <w:p w:rsidR="00B72F19" w:rsidRPr="00E52CF6" w:rsidRDefault="00D63DC7" w:rsidP="0074349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gramStart"/>
            <w:r w:rsidR="00743490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72F19">
              <w:rPr>
                <w:sz w:val="28"/>
                <w:szCs w:val="28"/>
              </w:rPr>
              <w:t>с безналичными денежными средствами</w:t>
            </w:r>
          </w:p>
        </w:tc>
        <w:tc>
          <w:tcPr>
            <w:tcW w:w="2706" w:type="dxa"/>
          </w:tcPr>
          <w:p w:rsidR="00B72F19" w:rsidRPr="001A21A4" w:rsidRDefault="00B72F19" w:rsidP="009C3428">
            <w:pPr>
              <w:pStyle w:val="a3"/>
              <w:rPr>
                <w:sz w:val="28"/>
                <w:szCs w:val="28"/>
              </w:rPr>
            </w:pPr>
            <w:r w:rsidRPr="001A21A4">
              <w:rPr>
                <w:sz w:val="28"/>
                <w:szCs w:val="28"/>
              </w:rPr>
              <w:t xml:space="preserve">распечатываются не позднее 10 числа месяца, следующего за </w:t>
            </w:r>
            <w:proofErr w:type="gramStart"/>
            <w:r w:rsidRPr="001A21A4">
              <w:rPr>
                <w:sz w:val="28"/>
                <w:szCs w:val="28"/>
              </w:rPr>
              <w:t>отчетным</w:t>
            </w:r>
            <w:proofErr w:type="gramEnd"/>
            <w:r w:rsidRPr="001A21A4">
              <w:rPr>
                <w:sz w:val="28"/>
                <w:szCs w:val="28"/>
              </w:rPr>
              <w:t xml:space="preserve"> </w:t>
            </w:r>
          </w:p>
          <w:p w:rsidR="00B72F19" w:rsidRPr="001A21A4" w:rsidRDefault="00B72F19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B72F19" w:rsidRPr="00E52CF6" w:rsidRDefault="00B72F19" w:rsidP="00086B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="00086BFE">
              <w:rPr>
                <w:sz w:val="28"/>
                <w:szCs w:val="28"/>
              </w:rPr>
              <w:t>ответственный за безналичное перечисление денежных средств</w:t>
            </w:r>
          </w:p>
        </w:tc>
      </w:tr>
      <w:tr w:rsidR="00743490" w:rsidTr="00E069F7">
        <w:tc>
          <w:tcPr>
            <w:tcW w:w="1464" w:type="dxa"/>
          </w:tcPr>
          <w:p w:rsidR="00743490" w:rsidRDefault="00743490" w:rsidP="009C342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</w:t>
            </w:r>
          </w:p>
        </w:tc>
        <w:tc>
          <w:tcPr>
            <w:tcW w:w="2710" w:type="dxa"/>
          </w:tcPr>
          <w:p w:rsidR="00743490" w:rsidRDefault="00743490" w:rsidP="0074349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расчетов с подотчетными лицами</w:t>
            </w:r>
          </w:p>
        </w:tc>
        <w:tc>
          <w:tcPr>
            <w:tcW w:w="2706" w:type="dxa"/>
          </w:tcPr>
          <w:p w:rsidR="00743490" w:rsidRPr="001A21A4" w:rsidRDefault="00743490" w:rsidP="009C3428">
            <w:pPr>
              <w:pStyle w:val="a3"/>
              <w:rPr>
                <w:sz w:val="28"/>
                <w:szCs w:val="28"/>
              </w:rPr>
            </w:pPr>
            <w:r w:rsidRPr="001A21A4">
              <w:rPr>
                <w:sz w:val="28"/>
                <w:szCs w:val="28"/>
              </w:rPr>
              <w:t xml:space="preserve">распечатываются не позднее 10 числа месяца, следующего за </w:t>
            </w:r>
            <w:proofErr w:type="gramStart"/>
            <w:r w:rsidRPr="001A21A4">
              <w:rPr>
                <w:sz w:val="28"/>
                <w:szCs w:val="28"/>
              </w:rPr>
              <w:t>отчетным</w:t>
            </w:r>
            <w:proofErr w:type="gramEnd"/>
            <w:r w:rsidRPr="001A21A4">
              <w:rPr>
                <w:sz w:val="28"/>
                <w:szCs w:val="28"/>
              </w:rPr>
              <w:t xml:space="preserve"> </w:t>
            </w:r>
          </w:p>
          <w:p w:rsidR="00743490" w:rsidRPr="001A21A4" w:rsidRDefault="00743490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743490" w:rsidRPr="00E52CF6" w:rsidRDefault="00743490" w:rsidP="00086B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="00086BFE">
              <w:rPr>
                <w:sz w:val="28"/>
                <w:szCs w:val="28"/>
              </w:rPr>
              <w:t>ответственный за выполнение данных операций</w:t>
            </w:r>
          </w:p>
        </w:tc>
      </w:tr>
      <w:tr w:rsidR="00743490" w:rsidTr="00E069F7">
        <w:tc>
          <w:tcPr>
            <w:tcW w:w="1464" w:type="dxa"/>
          </w:tcPr>
          <w:p w:rsidR="00743490" w:rsidRPr="00B72F19" w:rsidRDefault="00743490" w:rsidP="009C3428">
            <w:pPr>
              <w:pStyle w:val="a3"/>
              <w:rPr>
                <w:sz w:val="32"/>
                <w:szCs w:val="32"/>
              </w:rPr>
            </w:pPr>
            <w:r w:rsidRPr="00B72F19">
              <w:rPr>
                <w:sz w:val="32"/>
                <w:szCs w:val="32"/>
              </w:rPr>
              <w:t>№4</w:t>
            </w:r>
          </w:p>
          <w:p w:rsidR="00743490" w:rsidRPr="00B72F19" w:rsidRDefault="00743490" w:rsidP="009C3428">
            <w:pPr>
              <w:pStyle w:val="a3"/>
              <w:rPr>
                <w:sz w:val="32"/>
                <w:szCs w:val="32"/>
              </w:rPr>
            </w:pPr>
          </w:p>
          <w:p w:rsidR="00743490" w:rsidRPr="00B72F19" w:rsidRDefault="00743490" w:rsidP="009C3428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743490" w:rsidRPr="00B72F19" w:rsidRDefault="00743490" w:rsidP="009C34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gramStart"/>
            <w:r w:rsidRPr="00B72F19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72F19">
              <w:rPr>
                <w:sz w:val="28"/>
                <w:szCs w:val="28"/>
              </w:rPr>
              <w:t>с поставщиками и подрядчиками</w:t>
            </w:r>
          </w:p>
          <w:p w:rsidR="00743490" w:rsidRPr="00B72F19" w:rsidRDefault="00743490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743490" w:rsidRPr="001A21A4" w:rsidRDefault="00743490" w:rsidP="009C3428">
            <w:pPr>
              <w:pStyle w:val="a3"/>
              <w:rPr>
                <w:sz w:val="28"/>
                <w:szCs w:val="28"/>
              </w:rPr>
            </w:pPr>
            <w:r w:rsidRPr="001A21A4">
              <w:rPr>
                <w:sz w:val="28"/>
                <w:szCs w:val="28"/>
              </w:rPr>
              <w:t>распечатываются) не позднее 10 числа месяца, следующего за отчетным периодом.</w:t>
            </w:r>
          </w:p>
          <w:p w:rsidR="00743490" w:rsidRPr="001A21A4" w:rsidRDefault="00743490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743490" w:rsidRPr="00B72F19" w:rsidRDefault="00743490" w:rsidP="00086BFE">
            <w:pPr>
              <w:pStyle w:val="a3"/>
              <w:rPr>
                <w:sz w:val="28"/>
                <w:szCs w:val="28"/>
              </w:rPr>
            </w:pPr>
            <w:r w:rsidRPr="00086BFE">
              <w:rPr>
                <w:sz w:val="28"/>
                <w:szCs w:val="28"/>
              </w:rPr>
              <w:t>Бухгалтер</w:t>
            </w:r>
            <w:r w:rsidR="00086BFE" w:rsidRPr="00086BFE">
              <w:rPr>
                <w:sz w:val="28"/>
                <w:szCs w:val="28"/>
              </w:rPr>
              <w:t xml:space="preserve">а </w:t>
            </w:r>
            <w:r>
              <w:t xml:space="preserve"> </w:t>
            </w:r>
            <w:proofErr w:type="gramStart"/>
            <w:r w:rsidR="00086BFE">
              <w:rPr>
                <w:sz w:val="28"/>
                <w:szCs w:val="28"/>
              </w:rPr>
              <w:t>ответственные</w:t>
            </w:r>
            <w:proofErr w:type="gramEnd"/>
            <w:r w:rsidR="00086BFE">
              <w:rPr>
                <w:sz w:val="28"/>
                <w:szCs w:val="28"/>
              </w:rPr>
              <w:t xml:space="preserve"> за выполнение данных операций</w:t>
            </w:r>
          </w:p>
        </w:tc>
      </w:tr>
      <w:tr w:rsidR="00743490" w:rsidTr="00E069F7">
        <w:tc>
          <w:tcPr>
            <w:tcW w:w="1464" w:type="dxa"/>
          </w:tcPr>
          <w:p w:rsidR="00743490" w:rsidRDefault="00743490" w:rsidP="009C342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</w:t>
            </w:r>
          </w:p>
        </w:tc>
        <w:tc>
          <w:tcPr>
            <w:tcW w:w="2710" w:type="dxa"/>
          </w:tcPr>
          <w:p w:rsidR="00743490" w:rsidRPr="00E52CF6" w:rsidRDefault="00743490" w:rsidP="009C34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по расчетам с дебиторами по доходам</w:t>
            </w:r>
          </w:p>
        </w:tc>
        <w:tc>
          <w:tcPr>
            <w:tcW w:w="2706" w:type="dxa"/>
          </w:tcPr>
          <w:p w:rsidR="00743490" w:rsidRPr="00086BFE" w:rsidRDefault="00743490" w:rsidP="009C3428">
            <w:pPr>
              <w:pStyle w:val="a3"/>
            </w:pPr>
            <w:r w:rsidRPr="00086BFE">
              <w:t xml:space="preserve">распечатываются не позднее 10 числа месяца, следующего за </w:t>
            </w:r>
            <w:proofErr w:type="gramStart"/>
            <w:r w:rsidRPr="00086BFE">
              <w:t>отчетным</w:t>
            </w:r>
            <w:proofErr w:type="gramEnd"/>
            <w:r w:rsidRPr="00086BFE">
              <w:t xml:space="preserve"> </w:t>
            </w:r>
          </w:p>
          <w:p w:rsidR="00743490" w:rsidRPr="001A21A4" w:rsidRDefault="00743490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743490" w:rsidRPr="00E52CF6" w:rsidRDefault="00086BFE" w:rsidP="00086B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="00743490">
              <w:rPr>
                <w:sz w:val="28"/>
                <w:szCs w:val="28"/>
              </w:rPr>
              <w:t>кономист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43490" w:rsidTr="00E069F7">
        <w:tc>
          <w:tcPr>
            <w:tcW w:w="1464" w:type="dxa"/>
          </w:tcPr>
          <w:p w:rsidR="00743490" w:rsidRDefault="00743490" w:rsidP="009C342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 6</w:t>
            </w:r>
          </w:p>
          <w:p w:rsidR="00743490" w:rsidRDefault="00743490" w:rsidP="009C3428">
            <w:pPr>
              <w:pStyle w:val="a3"/>
              <w:rPr>
                <w:sz w:val="32"/>
                <w:szCs w:val="32"/>
              </w:rPr>
            </w:pPr>
          </w:p>
          <w:p w:rsidR="00743490" w:rsidRDefault="00743490" w:rsidP="009C3428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743490" w:rsidRPr="00E52CF6" w:rsidRDefault="00743490" w:rsidP="00EF4CE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расчетов  </w:t>
            </w:r>
            <w:r w:rsidR="00EF4CE0">
              <w:rPr>
                <w:sz w:val="28"/>
                <w:szCs w:val="28"/>
              </w:rPr>
              <w:t>по оплате труда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</w:tcPr>
          <w:p w:rsidR="00743490" w:rsidRPr="001A21A4" w:rsidRDefault="00743490" w:rsidP="009C3428">
            <w:pPr>
              <w:pStyle w:val="a3"/>
              <w:rPr>
                <w:sz w:val="28"/>
                <w:szCs w:val="28"/>
              </w:rPr>
            </w:pPr>
            <w:r w:rsidRPr="001A21A4">
              <w:rPr>
                <w:sz w:val="28"/>
                <w:szCs w:val="28"/>
              </w:rPr>
              <w:t xml:space="preserve">распечатываются не позднее 10 числа месяца, следующего за </w:t>
            </w:r>
            <w:proofErr w:type="gramStart"/>
            <w:r w:rsidRPr="001A21A4">
              <w:rPr>
                <w:sz w:val="28"/>
                <w:szCs w:val="28"/>
              </w:rPr>
              <w:t>отчетным</w:t>
            </w:r>
            <w:proofErr w:type="gramEnd"/>
            <w:r w:rsidRPr="001A21A4">
              <w:rPr>
                <w:sz w:val="28"/>
                <w:szCs w:val="28"/>
              </w:rPr>
              <w:t xml:space="preserve"> </w:t>
            </w:r>
          </w:p>
          <w:p w:rsidR="00743490" w:rsidRPr="001A21A4" w:rsidRDefault="00743490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743490" w:rsidRPr="00E52CF6" w:rsidRDefault="00086BFE" w:rsidP="009C34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по труду и заработной плате</w:t>
            </w:r>
          </w:p>
        </w:tc>
      </w:tr>
      <w:tr w:rsidR="00743490" w:rsidRPr="00E069F7" w:rsidTr="00E069F7">
        <w:tc>
          <w:tcPr>
            <w:tcW w:w="1464" w:type="dxa"/>
          </w:tcPr>
          <w:p w:rsidR="00743490" w:rsidRDefault="00743490" w:rsidP="009C342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7</w:t>
            </w:r>
          </w:p>
          <w:p w:rsidR="00743490" w:rsidRDefault="00743490" w:rsidP="009C3428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743490" w:rsidRDefault="007513CB" w:rsidP="009C34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 w:rsidR="00743490">
              <w:rPr>
                <w:sz w:val="28"/>
                <w:szCs w:val="28"/>
              </w:rPr>
              <w:t xml:space="preserve"> по выбытию и перемещению нефинансовых активов</w:t>
            </w:r>
          </w:p>
          <w:p w:rsidR="00743490" w:rsidRPr="00E52CF6" w:rsidRDefault="00743490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086BFE" w:rsidRPr="001A21A4" w:rsidRDefault="00086BFE" w:rsidP="00086BFE">
            <w:pPr>
              <w:pStyle w:val="a3"/>
              <w:rPr>
                <w:sz w:val="28"/>
                <w:szCs w:val="28"/>
              </w:rPr>
            </w:pPr>
            <w:r w:rsidRPr="001A21A4">
              <w:rPr>
                <w:sz w:val="28"/>
                <w:szCs w:val="28"/>
              </w:rPr>
              <w:t xml:space="preserve">распечатываются не позднее 10 числа месяца, следующего за </w:t>
            </w:r>
            <w:proofErr w:type="gramStart"/>
            <w:r w:rsidRPr="001A21A4">
              <w:rPr>
                <w:sz w:val="28"/>
                <w:szCs w:val="28"/>
              </w:rPr>
              <w:t>отчетным</w:t>
            </w:r>
            <w:proofErr w:type="gramEnd"/>
            <w:r w:rsidRPr="001A21A4">
              <w:rPr>
                <w:sz w:val="28"/>
                <w:szCs w:val="28"/>
              </w:rPr>
              <w:t xml:space="preserve"> </w:t>
            </w:r>
          </w:p>
          <w:p w:rsidR="00743490" w:rsidRPr="001A21A4" w:rsidRDefault="00743490" w:rsidP="00FA1B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743490" w:rsidRPr="00E069F7" w:rsidRDefault="00086BFE" w:rsidP="00C67E12">
            <w:pPr>
              <w:pStyle w:val="a3"/>
            </w:pPr>
            <w:r w:rsidRPr="00086BFE">
              <w:rPr>
                <w:sz w:val="28"/>
                <w:szCs w:val="28"/>
              </w:rPr>
              <w:t xml:space="preserve">Бухгалтера 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выполнение данных операций</w:t>
            </w:r>
          </w:p>
        </w:tc>
      </w:tr>
      <w:tr w:rsidR="00743490" w:rsidTr="00E069F7">
        <w:tc>
          <w:tcPr>
            <w:tcW w:w="1464" w:type="dxa"/>
          </w:tcPr>
          <w:p w:rsidR="00743490" w:rsidRDefault="007513CB" w:rsidP="009C342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8 </w:t>
            </w:r>
          </w:p>
        </w:tc>
        <w:tc>
          <w:tcPr>
            <w:tcW w:w="2710" w:type="dxa"/>
          </w:tcPr>
          <w:p w:rsidR="00743490" w:rsidRPr="00E52CF6" w:rsidRDefault="00FA1BF2" w:rsidP="00FA1B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="007513C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прочим операциям</w:t>
            </w:r>
          </w:p>
        </w:tc>
        <w:tc>
          <w:tcPr>
            <w:tcW w:w="2706" w:type="dxa"/>
          </w:tcPr>
          <w:p w:rsidR="00086BFE" w:rsidRPr="001A21A4" w:rsidRDefault="00086BFE" w:rsidP="00086BFE">
            <w:pPr>
              <w:pStyle w:val="a3"/>
              <w:rPr>
                <w:sz w:val="28"/>
                <w:szCs w:val="28"/>
              </w:rPr>
            </w:pPr>
            <w:r w:rsidRPr="001A21A4">
              <w:rPr>
                <w:sz w:val="28"/>
                <w:szCs w:val="28"/>
              </w:rPr>
              <w:t xml:space="preserve">распечатываются не позднее 10 числа месяца, следующего за </w:t>
            </w:r>
            <w:proofErr w:type="gramStart"/>
            <w:r w:rsidRPr="001A21A4">
              <w:rPr>
                <w:sz w:val="28"/>
                <w:szCs w:val="28"/>
              </w:rPr>
              <w:t>отчетным</w:t>
            </w:r>
            <w:proofErr w:type="gramEnd"/>
            <w:r w:rsidRPr="001A21A4">
              <w:rPr>
                <w:sz w:val="28"/>
                <w:szCs w:val="28"/>
              </w:rPr>
              <w:t xml:space="preserve"> </w:t>
            </w:r>
          </w:p>
          <w:p w:rsidR="00743490" w:rsidRPr="001A21A4" w:rsidRDefault="00743490" w:rsidP="00FA1B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743490" w:rsidRPr="00FA1BF2" w:rsidRDefault="00FA1BF2" w:rsidP="00086BFE">
            <w:pPr>
              <w:pStyle w:val="a3"/>
            </w:pPr>
            <w:r w:rsidRPr="00FA1BF2">
              <w:t>Экономист по труду и заработной плате</w:t>
            </w:r>
            <w:r w:rsidR="00086BFE">
              <w:t xml:space="preserve"> и другие ответственные лица</w:t>
            </w:r>
          </w:p>
        </w:tc>
      </w:tr>
      <w:tr w:rsidR="00743490" w:rsidTr="00E069F7">
        <w:tc>
          <w:tcPr>
            <w:tcW w:w="1464" w:type="dxa"/>
          </w:tcPr>
          <w:p w:rsidR="00743490" w:rsidRDefault="00743490" w:rsidP="009C3428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743490" w:rsidRPr="00E52CF6" w:rsidRDefault="00743490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743490" w:rsidRPr="001A21A4" w:rsidRDefault="00743490" w:rsidP="00086B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743490" w:rsidRPr="00E52CF6" w:rsidRDefault="00743490" w:rsidP="00086BFE">
            <w:pPr>
              <w:pStyle w:val="a3"/>
              <w:rPr>
                <w:sz w:val="28"/>
                <w:szCs w:val="28"/>
              </w:rPr>
            </w:pPr>
          </w:p>
        </w:tc>
      </w:tr>
      <w:tr w:rsidR="00743490" w:rsidTr="00E069F7">
        <w:tc>
          <w:tcPr>
            <w:tcW w:w="1464" w:type="dxa"/>
          </w:tcPr>
          <w:p w:rsidR="00743490" w:rsidRDefault="00743490" w:rsidP="009C3428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710" w:type="dxa"/>
          </w:tcPr>
          <w:p w:rsidR="00743490" w:rsidRPr="00E52CF6" w:rsidRDefault="00743490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743490" w:rsidRPr="001A21A4" w:rsidRDefault="00743490" w:rsidP="009C34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743490" w:rsidRPr="00E52CF6" w:rsidRDefault="00743490" w:rsidP="009C3428">
            <w:pPr>
              <w:pStyle w:val="a3"/>
              <w:rPr>
                <w:sz w:val="28"/>
                <w:szCs w:val="28"/>
              </w:rPr>
            </w:pPr>
          </w:p>
        </w:tc>
      </w:tr>
    </w:tbl>
    <w:p w:rsidR="00B72F19" w:rsidRPr="00E33198" w:rsidRDefault="00B72F19" w:rsidP="00B72F19">
      <w:pPr>
        <w:pStyle w:val="a3"/>
        <w:rPr>
          <w:sz w:val="32"/>
          <w:szCs w:val="32"/>
        </w:rPr>
      </w:pPr>
    </w:p>
    <w:p w:rsidR="00B72F19" w:rsidRDefault="00B72F19" w:rsidP="00B72F19"/>
    <w:p w:rsidR="00B72F19" w:rsidRDefault="00B72F19"/>
    <w:p w:rsidR="00B72F19" w:rsidRDefault="00B72F19"/>
    <w:sectPr w:rsidR="00B72F19" w:rsidSect="00CE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5A3"/>
    <w:rsid w:val="00013008"/>
    <w:rsid w:val="00086BFE"/>
    <w:rsid w:val="00090BBB"/>
    <w:rsid w:val="00134D18"/>
    <w:rsid w:val="001A21A4"/>
    <w:rsid w:val="00346A00"/>
    <w:rsid w:val="003567B2"/>
    <w:rsid w:val="00375186"/>
    <w:rsid w:val="00380F7B"/>
    <w:rsid w:val="0048654E"/>
    <w:rsid w:val="004D6E62"/>
    <w:rsid w:val="006935A3"/>
    <w:rsid w:val="00701A00"/>
    <w:rsid w:val="007252E7"/>
    <w:rsid w:val="00741050"/>
    <w:rsid w:val="00743490"/>
    <w:rsid w:val="007513CB"/>
    <w:rsid w:val="007E54B6"/>
    <w:rsid w:val="00810A16"/>
    <w:rsid w:val="00895058"/>
    <w:rsid w:val="008F30CE"/>
    <w:rsid w:val="00A605C6"/>
    <w:rsid w:val="00A82E76"/>
    <w:rsid w:val="00B02325"/>
    <w:rsid w:val="00B25F8D"/>
    <w:rsid w:val="00B72F19"/>
    <w:rsid w:val="00C67E12"/>
    <w:rsid w:val="00CE54FF"/>
    <w:rsid w:val="00D00810"/>
    <w:rsid w:val="00D06F33"/>
    <w:rsid w:val="00D378FF"/>
    <w:rsid w:val="00D63DC7"/>
    <w:rsid w:val="00DE368D"/>
    <w:rsid w:val="00E069F7"/>
    <w:rsid w:val="00E33198"/>
    <w:rsid w:val="00E52CF6"/>
    <w:rsid w:val="00EB2F45"/>
    <w:rsid w:val="00EB4104"/>
    <w:rsid w:val="00EF4CE0"/>
    <w:rsid w:val="00FA1BF2"/>
    <w:rsid w:val="00FD4B05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1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printable1">
    <w:name w:val="printable1"/>
    <w:basedOn w:val="a0"/>
    <w:rsid w:val="00E33198"/>
    <w:rPr>
      <w:b/>
      <w:bCs/>
    </w:rPr>
  </w:style>
  <w:style w:type="table" w:styleId="a4">
    <w:name w:val="Table Grid"/>
    <w:basedOn w:val="a1"/>
    <w:uiPriority w:val="59"/>
    <w:rsid w:val="00E3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ЧАЙКА</dc:creator>
  <cp:keywords/>
  <dc:description/>
  <cp:lastModifiedBy>сервер ЧАЙКА</cp:lastModifiedBy>
  <cp:revision>54</cp:revision>
  <cp:lastPrinted>2016-11-09T10:34:00Z</cp:lastPrinted>
  <dcterms:created xsi:type="dcterms:W3CDTF">2016-08-03T10:25:00Z</dcterms:created>
  <dcterms:modified xsi:type="dcterms:W3CDTF">2018-04-12T09:06:00Z</dcterms:modified>
</cp:coreProperties>
</file>